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03F5" w:rsidRDefault="00CD6897" w:rsidP="00CD03F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CD03F5">
        <w:rPr>
          <w:rFonts w:ascii="Corbel" w:hAnsi="Corbel"/>
          <w:bCs/>
          <w:i/>
        </w:rPr>
        <w:t>Załącznik nr 1.5 do Zarządzenia Rektora UR  nr 61/2025</w:t>
      </w:r>
    </w:p>
    <w:p w:rsidR="006E5D65" w:rsidRPr="00B169DF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</w:t>
      </w:r>
      <w:bookmarkStart w:id="0" w:name="_GoBack"/>
      <w:bookmarkEnd w:id="0"/>
      <w:r w:rsidRPr="00B169DF">
        <w:rPr>
          <w:rFonts w:ascii="Corbel" w:hAnsi="Corbel"/>
          <w:b/>
          <w:smallCaps/>
          <w:sz w:val="24"/>
          <w:szCs w:val="24"/>
        </w:rPr>
        <w:t>enia</w:t>
      </w:r>
      <w:r w:rsidR="000864A4">
        <w:rPr>
          <w:rFonts w:ascii="Corbel" w:hAnsi="Corbel"/>
          <w:b/>
          <w:smallCaps/>
          <w:sz w:val="24"/>
          <w:szCs w:val="24"/>
        </w:rPr>
        <w:t xml:space="preserve"> </w:t>
      </w:r>
      <w:r w:rsidR="00606041">
        <w:rPr>
          <w:rFonts w:ascii="Corbel" w:hAnsi="Corbel"/>
          <w:iCs/>
          <w:smallCaps/>
          <w:sz w:val="24"/>
          <w:szCs w:val="24"/>
        </w:rPr>
        <w:t>202</w:t>
      </w:r>
      <w:r w:rsidR="00720DC3">
        <w:rPr>
          <w:rFonts w:ascii="Corbel" w:hAnsi="Corbel"/>
          <w:iCs/>
          <w:smallCaps/>
          <w:sz w:val="24"/>
          <w:szCs w:val="24"/>
        </w:rPr>
        <w:t>6</w:t>
      </w:r>
      <w:r w:rsidR="00606041">
        <w:rPr>
          <w:rFonts w:ascii="Corbel" w:hAnsi="Corbel"/>
          <w:iCs/>
          <w:smallCaps/>
          <w:sz w:val="24"/>
          <w:szCs w:val="24"/>
        </w:rPr>
        <w:t>-202</w:t>
      </w:r>
      <w:r w:rsidR="00720DC3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B169DF" w:rsidRDefault="000864A4" w:rsidP="00214FA8">
      <w:pPr>
        <w:spacing w:after="0" w:line="240" w:lineRule="exact"/>
        <w:ind w:left="2124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202</w:t>
      </w:r>
      <w:r w:rsidR="00720DC3">
        <w:rPr>
          <w:rFonts w:ascii="Corbel" w:hAnsi="Corbel"/>
          <w:sz w:val="20"/>
          <w:szCs w:val="20"/>
        </w:rPr>
        <w:t>7</w:t>
      </w:r>
      <w:r w:rsidR="00BE39F3">
        <w:rPr>
          <w:rFonts w:ascii="Corbel" w:hAnsi="Corbel"/>
          <w:sz w:val="20"/>
          <w:szCs w:val="20"/>
        </w:rPr>
        <w:t>/202</w:t>
      </w:r>
      <w:r w:rsidR="00720DC3">
        <w:rPr>
          <w:rFonts w:ascii="Corbel" w:hAnsi="Corbel"/>
          <w:sz w:val="20"/>
          <w:szCs w:val="20"/>
        </w:rPr>
        <w:t>8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E727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Profilaktyka wypalenia zawodowego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6060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04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1A2B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D7B0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727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4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B169DF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727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E727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E727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DC0825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psychologii ogólnej, rozwojowej oraz biologicznych podstaw </w:t>
            </w:r>
            <w:proofErr w:type="spellStart"/>
            <w:r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zachowań</w:t>
            </w:r>
            <w:proofErr w:type="spellEnd"/>
            <w:r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człowieka.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DC0825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>aprezentowanie studentom koncepcji stresu w ujęciu psychologicznym, medycznym i biologicznym oraz organizacyjnym.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DC0825" w:rsidP="00DC08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technikami radzenia sobie ze stresem oraz kształtowanie 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>umiejętności praktycznego korzystania z wiedzy psychologicznej w celu</w:t>
            </w:r>
            <w:r w:rsidR="000864A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 xml:space="preserve">tworzenia strategii radzenia sobie ze stresem.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DC0825" w:rsidP="00DC08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koncepcjami sytuacji trudnych oraz zjawiskiem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 xml:space="preserve"> wypalenia zawodowego, jako szczególnego </w:t>
            </w:r>
            <w:proofErr w:type="spellStart"/>
            <w:r w:rsidRPr="00DC0825">
              <w:rPr>
                <w:rFonts w:ascii="Corbel" w:hAnsi="Corbel"/>
                <w:b w:val="0"/>
                <w:sz w:val="24"/>
                <w:szCs w:val="24"/>
              </w:rPr>
              <w:t>zagrożeniazwiązanego</w:t>
            </w:r>
            <w:proofErr w:type="spellEnd"/>
            <w:r w:rsidRPr="00DC0825">
              <w:rPr>
                <w:rFonts w:ascii="Corbel" w:hAnsi="Corbel"/>
                <w:b w:val="0"/>
                <w:sz w:val="24"/>
                <w:szCs w:val="24"/>
              </w:rPr>
              <w:t xml:space="preserve"> z wykonywaniem zawodu pomocowego.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800829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osiada wiedzę na temat zespołu wypalenia zawodoweg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o, jego uwarunkowań, przebiegu,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konsekwencji, a także działań profilaktycznych, jakie należy podjąć, aby skutecznie przeciwdziałać wypaleniu zawodowemu.</w:t>
            </w:r>
          </w:p>
        </w:tc>
        <w:tc>
          <w:tcPr>
            <w:tcW w:w="1873" w:type="dxa"/>
          </w:tcPr>
          <w:p w:rsidR="00A5399C" w:rsidRPr="00B169DF" w:rsidRDefault="00DC0825" w:rsidP="008008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DC0825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800829">
              <w:rPr>
                <w:rFonts w:ascii="Corbel" w:hAnsi="Corbel"/>
                <w:b w:val="0"/>
                <w:smallCaps w:val="0"/>
                <w:szCs w:val="24"/>
              </w:rPr>
              <w:t>na specyfikę sytuacji trudnych. R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ozpoznaje, rozumie i analizuje mechanizmy wypa</w:t>
            </w:r>
            <w:r w:rsidR="00800829">
              <w:rPr>
                <w:rFonts w:ascii="Corbel" w:hAnsi="Corbel"/>
                <w:b w:val="0"/>
                <w:smallCaps w:val="0"/>
                <w:szCs w:val="24"/>
              </w:rPr>
              <w:t xml:space="preserve">lenia zawodowego, objawy i fazy powstawania syndromu. Student 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charakteryzuje konsekwencje wypalenia i możliwości zapobiegania.</w:t>
            </w:r>
          </w:p>
        </w:tc>
        <w:tc>
          <w:tcPr>
            <w:tcW w:w="1873" w:type="dxa"/>
          </w:tcPr>
          <w:p w:rsidR="0085747A" w:rsidRPr="00B169DF" w:rsidRDefault="00DC0825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A5399C" w:rsidRPr="00B169DF" w:rsidTr="005E6E85">
        <w:tc>
          <w:tcPr>
            <w:tcW w:w="1701" w:type="dxa"/>
          </w:tcPr>
          <w:p w:rsidR="00A5399C" w:rsidRPr="00B169DF" w:rsidRDefault="00A5399C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DC0825" w:rsidRPr="00B169DF" w:rsidRDefault="00800829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otrafi zidentyfikować oraz kontrolować czynniki obciążające oraz sprzyjające wystąpieniu wypalenia 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wodowego w zawodzie pedagoga, posiada również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umiejętność rozpoznawania uwarunkowań stresu i wypalenia 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wodowego, potrafi zaprojektować działania  w środowisku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pracy służące prewencji wypalenia zawodowego.</w:t>
            </w:r>
          </w:p>
        </w:tc>
        <w:tc>
          <w:tcPr>
            <w:tcW w:w="1873" w:type="dxa"/>
          </w:tcPr>
          <w:p w:rsidR="00A5399C" w:rsidRPr="00DC35B8" w:rsidRDefault="00DC0825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A5399C" w:rsidRPr="00B169DF" w:rsidTr="005E6E85">
        <w:tc>
          <w:tcPr>
            <w:tcW w:w="1701" w:type="dxa"/>
          </w:tcPr>
          <w:p w:rsidR="00A5399C" w:rsidRPr="00B169DF" w:rsidRDefault="00A5399C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C0825" w:rsidRPr="004C2E66" w:rsidRDefault="00800829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Student jest ma świadomość relacji stresu i wypalenia zawodowego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ykazuje gotowość do podejmowania wyzwań zawodowych i osobistych.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onstruuje własny plan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rozwoju osobistego.</w:t>
            </w:r>
          </w:p>
        </w:tc>
        <w:tc>
          <w:tcPr>
            <w:tcW w:w="1873" w:type="dxa"/>
          </w:tcPr>
          <w:p w:rsidR="00A5399C" w:rsidRPr="00DC35B8" w:rsidRDefault="00DC0825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E39F3" w:rsidRDefault="00A5399C" w:rsidP="00BE39F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DC0825" w:rsidP="00DC08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Zdrowie, zdrowie psychiczne, promocja zdrowia, profilaktyka, za</w:t>
            </w:r>
            <w:r w:rsidR="00800829">
              <w:rPr>
                <w:rFonts w:ascii="Corbel" w:hAnsi="Corbel"/>
                <w:sz w:val="24"/>
                <w:szCs w:val="24"/>
              </w:rPr>
              <w:t>chowania zdrowotne, styl życia.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00829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Pojęcie, przyczyny, objawy i skutki stresu zawodowego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800829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Wypalenie zawodowe jako skutek długotrwałego stresu.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800829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Wypalenie zawodowe</w:t>
            </w:r>
            <w:r w:rsidR="0050211F">
              <w:rPr>
                <w:rFonts w:ascii="Corbel" w:hAnsi="Corbel"/>
                <w:sz w:val="24"/>
                <w:szCs w:val="24"/>
              </w:rPr>
              <w:t>.</w:t>
            </w:r>
            <w:r w:rsidRPr="00DC0825">
              <w:rPr>
                <w:rFonts w:ascii="Corbel" w:hAnsi="Corbel"/>
                <w:sz w:val="24"/>
                <w:szCs w:val="24"/>
              </w:rPr>
              <w:t xml:space="preserve"> Metod</w:t>
            </w:r>
            <w:r w:rsidR="0050211F">
              <w:rPr>
                <w:rFonts w:ascii="Corbel" w:hAnsi="Corbel"/>
                <w:sz w:val="24"/>
                <w:szCs w:val="24"/>
              </w:rPr>
              <w:t xml:space="preserve">y diagnozy wypalenia zawodowego </w:t>
            </w:r>
            <w:r w:rsidRPr="00DC0825">
              <w:rPr>
                <w:rFonts w:ascii="Corbel" w:hAnsi="Corbel"/>
                <w:sz w:val="24"/>
                <w:szCs w:val="24"/>
              </w:rPr>
              <w:t>– definicja, uwarunkowani</w:t>
            </w:r>
            <w:r w:rsidR="0050211F">
              <w:rPr>
                <w:rFonts w:ascii="Corbel" w:hAnsi="Corbel"/>
                <w:sz w:val="24"/>
                <w:szCs w:val="24"/>
              </w:rPr>
              <w:t>a</w:t>
            </w:r>
            <w:r w:rsidRPr="00DC0825">
              <w:rPr>
                <w:rFonts w:ascii="Corbel" w:hAnsi="Corbel"/>
                <w:sz w:val="24"/>
                <w:szCs w:val="24"/>
              </w:rPr>
              <w:t>, etapy, przegląd badań.</w:t>
            </w:r>
          </w:p>
        </w:tc>
      </w:tr>
      <w:tr w:rsidR="00A5399C" w:rsidRPr="00B169DF" w:rsidTr="00923D7D">
        <w:tc>
          <w:tcPr>
            <w:tcW w:w="9639" w:type="dxa"/>
          </w:tcPr>
          <w:p w:rsidR="00A5399C" w:rsidRPr="00A5399C" w:rsidRDefault="00800829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Profilaktyka i przeciwdziałanie wypaleniu zawodowemu</w:t>
            </w:r>
          </w:p>
        </w:tc>
      </w:tr>
      <w:tr w:rsidR="00A5399C" w:rsidRPr="00B169DF" w:rsidTr="00923D7D">
        <w:tc>
          <w:tcPr>
            <w:tcW w:w="9639" w:type="dxa"/>
          </w:tcPr>
          <w:p w:rsidR="00A5399C" w:rsidRPr="00A5399C" w:rsidRDefault="00800829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Warsztaty profilaktyczne – prezentacja prac projektowych.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A539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="006B6893" w:rsidRPr="006B6893">
        <w:rPr>
          <w:rFonts w:ascii="Corbel" w:hAnsi="Corbel"/>
          <w:b w:val="0"/>
          <w:smallCaps w:val="0"/>
          <w:szCs w:val="24"/>
        </w:rPr>
        <w:t xml:space="preserve">raca w grupach, praca w parach, ćwiczenia indywidualne, dyskusja, ćwiczenia </w:t>
      </w:r>
      <w:proofErr w:type="spellStart"/>
      <w:r w:rsidR="006B6893" w:rsidRPr="006B6893">
        <w:rPr>
          <w:rFonts w:ascii="Corbel" w:hAnsi="Corbel"/>
          <w:b w:val="0"/>
          <w:smallCaps w:val="0"/>
          <w:szCs w:val="24"/>
        </w:rPr>
        <w:t>dramowe</w:t>
      </w:r>
      <w:proofErr w:type="spellEnd"/>
      <w:r w:rsidR="006B6893" w:rsidRPr="006B6893">
        <w:rPr>
          <w:rFonts w:ascii="Corbel" w:hAnsi="Corbel"/>
          <w:b w:val="0"/>
          <w:smallCaps w:val="0"/>
          <w:szCs w:val="24"/>
        </w:rPr>
        <w:t>, elementy wykł</w:t>
      </w:r>
      <w:r w:rsidR="006B6893">
        <w:rPr>
          <w:rFonts w:ascii="Corbel" w:hAnsi="Corbel"/>
          <w:b w:val="0"/>
          <w:smallCaps w:val="0"/>
          <w:szCs w:val="24"/>
        </w:rPr>
        <w:t>adu, pogadanka, gra dydaktyczna,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214FA8" w:rsidRDefault="00214FA8" w:rsidP="006E39F9">
            <w:pPr>
              <w:pStyle w:val="Akapitzlist"/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214FA8" w:rsidRDefault="00214FA8" w:rsidP="006E39F9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214FA8" w:rsidRDefault="00214FA8" w:rsidP="006E39F9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214FA8" w:rsidRDefault="00214FA8" w:rsidP="006E39F9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214FA8" w:rsidRDefault="00214FA8" w:rsidP="006E39F9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214FA8" w:rsidRDefault="00214FA8" w:rsidP="006E39F9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214FA8" w:rsidRDefault="00214FA8" w:rsidP="006E39F9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214FA8" w:rsidRPr="00214FA8" w:rsidRDefault="00214FA8" w:rsidP="006E39F9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80082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7245C1">
              <w:rPr>
                <w:rFonts w:ascii="Corbel" w:hAnsi="Corbel"/>
                <w:sz w:val="24"/>
                <w:szCs w:val="24"/>
              </w:rPr>
              <w:t>dział w konsultacjach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80082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</w:t>
            </w:r>
            <w:r w:rsidR="007245C1">
              <w:rPr>
                <w:rFonts w:ascii="Corbel" w:hAnsi="Corbel"/>
                <w:sz w:val="24"/>
                <w:szCs w:val="24"/>
              </w:rPr>
              <w:t xml:space="preserve">zygotowanie do zajęć, przygotowanie pracy projektowej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77" w:type="dxa"/>
          </w:tcPr>
          <w:p w:rsidR="00C61DC5" w:rsidRPr="00386033" w:rsidRDefault="00BF7706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86033">
              <w:rPr>
                <w:rFonts w:ascii="Corbel" w:hAnsi="Corbel"/>
                <w:color w:val="000000" w:themeColor="text1"/>
                <w:sz w:val="24"/>
                <w:szCs w:val="24"/>
              </w:rPr>
              <w:t>30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386033" w:rsidRDefault="00BF7706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86033">
              <w:rPr>
                <w:rFonts w:ascii="Corbel" w:hAnsi="Corbel"/>
                <w:color w:val="000000" w:themeColor="text1"/>
                <w:sz w:val="24"/>
                <w:szCs w:val="24"/>
              </w:rPr>
              <w:t>60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80082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4820"/>
      </w:tblGrid>
      <w:tr w:rsidR="0085747A" w:rsidRPr="00B169DF" w:rsidTr="0050211F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820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50211F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820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85747A" w:rsidRPr="00B169DF" w:rsidTr="0050211F">
        <w:trPr>
          <w:trHeight w:val="397"/>
        </w:trPr>
        <w:tc>
          <w:tcPr>
            <w:tcW w:w="8505" w:type="dxa"/>
          </w:tcPr>
          <w:p w:rsidR="00800829" w:rsidRDefault="0085747A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50211F" w:rsidRDefault="0050211F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Wybrane treści z następujących pozycji:</w:t>
            </w:r>
          </w:p>
          <w:p w:rsidR="00800829" w:rsidRDefault="00800829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Bilska E.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Profilaktyka wypalenia zawodowego (cz. I), 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ebieska Linia, Nr 5, s. 15 – 17, 2008.</w:t>
            </w:r>
          </w:p>
          <w:p w:rsidR="00800829" w:rsidRDefault="00800829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Bilska E.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Profilaktyka wypalenia zawodowego (cz. II), 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ebieska Linia, Nr 6, s. 31 – 34, 2008.</w:t>
            </w:r>
          </w:p>
          <w:p w:rsidR="00800829" w:rsidRDefault="00800829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Chwedorowicz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Orientacja w sobie i otoczeniu w profilaktyce wypalenia zawodowego, Edukacja Ustawic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 Dorosłych, Nr 4, s. 84 – 85, 2004.</w:t>
            </w:r>
          </w:p>
          <w:p w:rsidR="00F021E3" w:rsidRDefault="00DC0825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80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ozak S.</w:t>
            </w:r>
            <w:r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Patologie w środowisku pracy. Za</w:t>
            </w:r>
            <w:r w:rsidR="0080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pobieganie i leczenie, rozdz. 4, 2009.</w:t>
            </w:r>
          </w:p>
          <w:p w:rsidR="00F021E3" w:rsidRDefault="00F021E3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Maslach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Wypalenia </w:t>
            </w:r>
            <w:r w:rsidR="000864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 w perspektywie wielowymiarowe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 </w:t>
            </w:r>
            <w:r w:rsidR="000864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[w:] Sęk H. (red.), Wypalenie zawodowe. Przyczyny, mec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hanizmy, zapobieganie, Warszawa 2004.</w:t>
            </w:r>
          </w:p>
          <w:p w:rsidR="00F021E3" w:rsidRDefault="00F021E3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Olszewski J.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Stres zawodowy i zespół wypalenia a funkcjonowanie psychospołeczne nauczycieli, Lublin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2010, s. 128 – 142.</w:t>
            </w:r>
          </w:p>
          <w:p w:rsidR="007340C4" w:rsidRPr="00F021E3" w:rsidRDefault="00F021E3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Santinello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Kwestionariusz Wypalenia Zawodowego Link. Podręcznik, Wyd. Pracownia Testów Psychologicznych Polskiego Towarzystwa Psycholo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gicznego, Warszawa 2014.</w:t>
            </w:r>
          </w:p>
        </w:tc>
      </w:tr>
      <w:tr w:rsidR="0085747A" w:rsidRPr="00B169DF" w:rsidTr="0050211F">
        <w:trPr>
          <w:trHeight w:val="397"/>
        </w:trPr>
        <w:tc>
          <w:tcPr>
            <w:tcW w:w="8505" w:type="dxa"/>
          </w:tcPr>
          <w:p w:rsidR="00F021E3" w:rsidRPr="00F021E3" w:rsidRDefault="0085747A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DC0825" w:rsidRPr="00DC0825" w:rsidRDefault="00F021E3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Hartley, M.,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. Stres w pracy. Kielce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2005.</w:t>
            </w:r>
          </w:p>
          <w:p w:rsidR="00DC0825" w:rsidRPr="00DC0825" w:rsidRDefault="00F021E3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Kozaka, J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Wypalenie zawodowe.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2015, PZWL</w:t>
            </w:r>
          </w:p>
          <w:p w:rsidR="00DC0825" w:rsidRPr="00DC0825" w:rsidRDefault="00F021E3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Litzcke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S.,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Stres, </w:t>
            </w:r>
            <w:proofErr w:type="spellStart"/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mobbing</w:t>
            </w:r>
            <w:proofErr w:type="spellEnd"/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i wypalenie zawodowe. GWP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Gdańsk 2007.</w:t>
            </w:r>
          </w:p>
          <w:p w:rsidR="00DC0825" w:rsidRPr="00DC0825" w:rsidRDefault="00DC0825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C0825">
              <w:rPr>
                <w:rFonts w:ascii="Corbel" w:hAnsi="Corbel"/>
                <w:b w:val="0"/>
                <w:smallCaps w:val="0"/>
                <w:szCs w:val="24"/>
              </w:rPr>
              <w:t>Maslach</w:t>
            </w:r>
            <w:proofErr w:type="spellEnd"/>
            <w:r w:rsidRPr="00DC0825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 xml:space="preserve"> K.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Pokonać wypalenie zawodowe: sześć strategii poprawienia relacji z pracą. Warszawa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 xml:space="preserve"> 2010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, Wolters Kluwer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DC0825" w:rsidRPr="00DC0825" w:rsidRDefault="00F021E3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Stanek, K.,</w:t>
            </w:r>
            <w:r w:rsidR="004E77D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Wypalenie zawodowe pracowników socjalnych : stan i uwarunkowania w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aspekcie pracy zawodowej. Katowice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2016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, Śląsk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629B3" w:rsidRPr="00DC0825" w:rsidRDefault="00DC0825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C0825">
              <w:rPr>
                <w:rFonts w:ascii="Corbel" w:hAnsi="Corbel"/>
                <w:b w:val="0"/>
                <w:smallCaps w:val="0"/>
                <w:szCs w:val="24"/>
              </w:rPr>
              <w:t>Steciwko</w:t>
            </w:r>
            <w:proofErr w:type="spellEnd"/>
            <w:r w:rsidRPr="00DC0825">
              <w:rPr>
                <w:rFonts w:ascii="Corbel" w:hAnsi="Corbel"/>
                <w:b w:val="0"/>
                <w:smallCaps w:val="0"/>
                <w:szCs w:val="24"/>
              </w:rPr>
              <w:t>, A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>., Mastalerz-Migas, A red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Stres oraz wypalenie zawodowe: jak rozpoznawać, zapobiegać i leczyć. Wrocław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 xml:space="preserve"> 2012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DC0825">
              <w:rPr>
                <w:rFonts w:ascii="Corbel" w:hAnsi="Corbel"/>
                <w:b w:val="0"/>
                <w:smallCaps w:val="0"/>
                <w:szCs w:val="24"/>
              </w:rPr>
              <w:t>Elsevier</w:t>
            </w:r>
            <w:proofErr w:type="spellEnd"/>
            <w:r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Urban &amp; Partner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6A30" w:rsidRDefault="00366A30" w:rsidP="00C16ABF">
      <w:pPr>
        <w:spacing w:after="0" w:line="240" w:lineRule="auto"/>
      </w:pPr>
      <w:r>
        <w:separator/>
      </w:r>
    </w:p>
  </w:endnote>
  <w:endnote w:type="continuationSeparator" w:id="0">
    <w:p w:rsidR="00366A30" w:rsidRDefault="00366A3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6A30" w:rsidRDefault="00366A30" w:rsidP="00C16ABF">
      <w:pPr>
        <w:spacing w:after="0" w:line="240" w:lineRule="auto"/>
      </w:pPr>
      <w:r>
        <w:separator/>
      </w:r>
    </w:p>
  </w:footnote>
  <w:footnote w:type="continuationSeparator" w:id="0">
    <w:p w:rsidR="00366A30" w:rsidRDefault="00366A3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5C8"/>
    <w:rsid w:val="00084C12"/>
    <w:rsid w:val="000864A4"/>
    <w:rsid w:val="0009462C"/>
    <w:rsid w:val="00094B12"/>
    <w:rsid w:val="00096600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47B6"/>
    <w:rsid w:val="0018530D"/>
    <w:rsid w:val="00192F37"/>
    <w:rsid w:val="00197D47"/>
    <w:rsid w:val="001A2B0C"/>
    <w:rsid w:val="001A70D2"/>
    <w:rsid w:val="001D657B"/>
    <w:rsid w:val="001D7B54"/>
    <w:rsid w:val="001E0209"/>
    <w:rsid w:val="001F2CA2"/>
    <w:rsid w:val="002074DA"/>
    <w:rsid w:val="00210453"/>
    <w:rsid w:val="002144C0"/>
    <w:rsid w:val="00214FA8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E03F3"/>
    <w:rsid w:val="002F02A3"/>
    <w:rsid w:val="002F4ABE"/>
    <w:rsid w:val="002F7DD5"/>
    <w:rsid w:val="003018BA"/>
    <w:rsid w:val="0030395F"/>
    <w:rsid w:val="00305C92"/>
    <w:rsid w:val="003151C5"/>
    <w:rsid w:val="00323051"/>
    <w:rsid w:val="00330ED9"/>
    <w:rsid w:val="003343CF"/>
    <w:rsid w:val="00346FE9"/>
    <w:rsid w:val="0034759A"/>
    <w:rsid w:val="003503F6"/>
    <w:rsid w:val="003530DD"/>
    <w:rsid w:val="0036227F"/>
    <w:rsid w:val="00363F78"/>
    <w:rsid w:val="00366A30"/>
    <w:rsid w:val="00386033"/>
    <w:rsid w:val="003A0A5B"/>
    <w:rsid w:val="003A1176"/>
    <w:rsid w:val="003C0BAE"/>
    <w:rsid w:val="003D18A9"/>
    <w:rsid w:val="003D6CE2"/>
    <w:rsid w:val="003E1941"/>
    <w:rsid w:val="003E2FE6"/>
    <w:rsid w:val="003E49D5"/>
    <w:rsid w:val="003E4B40"/>
    <w:rsid w:val="003F205D"/>
    <w:rsid w:val="003F38C0"/>
    <w:rsid w:val="00414E3C"/>
    <w:rsid w:val="0042244A"/>
    <w:rsid w:val="0042745A"/>
    <w:rsid w:val="00431C6E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E77D3"/>
    <w:rsid w:val="004F1551"/>
    <w:rsid w:val="004F55A3"/>
    <w:rsid w:val="0050211F"/>
    <w:rsid w:val="0050496F"/>
    <w:rsid w:val="00511744"/>
    <w:rsid w:val="00513B6F"/>
    <w:rsid w:val="00517C63"/>
    <w:rsid w:val="005237E7"/>
    <w:rsid w:val="005255E3"/>
    <w:rsid w:val="005363C4"/>
    <w:rsid w:val="00536BDE"/>
    <w:rsid w:val="00543ACC"/>
    <w:rsid w:val="0056696D"/>
    <w:rsid w:val="0056700E"/>
    <w:rsid w:val="00576208"/>
    <w:rsid w:val="00577627"/>
    <w:rsid w:val="0059484D"/>
    <w:rsid w:val="005A00B6"/>
    <w:rsid w:val="005A0855"/>
    <w:rsid w:val="005A3196"/>
    <w:rsid w:val="005C080F"/>
    <w:rsid w:val="005C1D21"/>
    <w:rsid w:val="005C55E5"/>
    <w:rsid w:val="005C696A"/>
    <w:rsid w:val="005E4389"/>
    <w:rsid w:val="005E6E85"/>
    <w:rsid w:val="005F31D2"/>
    <w:rsid w:val="005F76A3"/>
    <w:rsid w:val="00606041"/>
    <w:rsid w:val="0061029B"/>
    <w:rsid w:val="00617230"/>
    <w:rsid w:val="00621CE1"/>
    <w:rsid w:val="00627FC9"/>
    <w:rsid w:val="00647FA8"/>
    <w:rsid w:val="00650C5F"/>
    <w:rsid w:val="00654934"/>
    <w:rsid w:val="006620D9"/>
    <w:rsid w:val="00670F84"/>
    <w:rsid w:val="00671958"/>
    <w:rsid w:val="00675843"/>
    <w:rsid w:val="00696477"/>
    <w:rsid w:val="006B6893"/>
    <w:rsid w:val="006D050F"/>
    <w:rsid w:val="006D3A79"/>
    <w:rsid w:val="006D6139"/>
    <w:rsid w:val="006E39F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0DC3"/>
    <w:rsid w:val="007245C1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52EDE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00829"/>
    <w:rsid w:val="0081554D"/>
    <w:rsid w:val="0081707E"/>
    <w:rsid w:val="00822696"/>
    <w:rsid w:val="008449B3"/>
    <w:rsid w:val="008552A2"/>
    <w:rsid w:val="0085747A"/>
    <w:rsid w:val="00884922"/>
    <w:rsid w:val="00885F64"/>
    <w:rsid w:val="008917F9"/>
    <w:rsid w:val="008A45F7"/>
    <w:rsid w:val="008B434F"/>
    <w:rsid w:val="008C0CC0"/>
    <w:rsid w:val="008C19A9"/>
    <w:rsid w:val="008C379D"/>
    <w:rsid w:val="008C5147"/>
    <w:rsid w:val="008C5359"/>
    <w:rsid w:val="008C5363"/>
    <w:rsid w:val="008D3DFB"/>
    <w:rsid w:val="008D4F4F"/>
    <w:rsid w:val="008D7B0B"/>
    <w:rsid w:val="008E64F4"/>
    <w:rsid w:val="008F12C9"/>
    <w:rsid w:val="008F6E29"/>
    <w:rsid w:val="00916188"/>
    <w:rsid w:val="00923D7D"/>
    <w:rsid w:val="00940663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99C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139E"/>
    <w:rsid w:val="00B3130B"/>
    <w:rsid w:val="00B33600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9F3"/>
    <w:rsid w:val="00BF2C41"/>
    <w:rsid w:val="00BF7706"/>
    <w:rsid w:val="00C058B4"/>
    <w:rsid w:val="00C05F44"/>
    <w:rsid w:val="00C131B5"/>
    <w:rsid w:val="00C168E1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97F0E"/>
    <w:rsid w:val="00CA2B96"/>
    <w:rsid w:val="00CA5089"/>
    <w:rsid w:val="00CD03F5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C0825"/>
    <w:rsid w:val="00DC35B8"/>
    <w:rsid w:val="00DD47F2"/>
    <w:rsid w:val="00DE09C0"/>
    <w:rsid w:val="00DE4A14"/>
    <w:rsid w:val="00DF0856"/>
    <w:rsid w:val="00DF320D"/>
    <w:rsid w:val="00DF71C8"/>
    <w:rsid w:val="00E11A9F"/>
    <w:rsid w:val="00E129B8"/>
    <w:rsid w:val="00E21E7D"/>
    <w:rsid w:val="00E22FAE"/>
    <w:rsid w:val="00E22FBC"/>
    <w:rsid w:val="00E24BF5"/>
    <w:rsid w:val="00E25338"/>
    <w:rsid w:val="00E51E44"/>
    <w:rsid w:val="00E63348"/>
    <w:rsid w:val="00E72775"/>
    <w:rsid w:val="00E742AA"/>
    <w:rsid w:val="00E74852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1E3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B270F"/>
  <w15:docId w15:val="{DC915F00-22B8-40BC-AD68-A5F1E81FF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2E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2E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2ED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2E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2EDE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3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54531-F57A-4008-B9CA-A1D89F01B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44</TotalTime>
  <Pages>5</Pages>
  <Words>1070</Words>
  <Characters>6426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21</cp:revision>
  <cp:lastPrinted>2019-02-06T12:12:00Z</cp:lastPrinted>
  <dcterms:created xsi:type="dcterms:W3CDTF">2023-06-11T15:20:00Z</dcterms:created>
  <dcterms:modified xsi:type="dcterms:W3CDTF">2026-05-04T11:00:00Z</dcterms:modified>
</cp:coreProperties>
</file>